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F0B" w:rsidRPr="004B7BA1" w:rsidRDefault="00D54000" w:rsidP="004B7BA1">
      <w:pPr>
        <w:pStyle w:val="1"/>
        <w:jc w:val="both"/>
        <w:rPr>
          <w:rFonts w:asciiTheme="majorEastAsia" w:eastAsiaTheme="majorEastAsia" w:hAnsiTheme="majorEastAsia" w:cs="仿宋"/>
          <w:szCs w:val="30"/>
        </w:rPr>
      </w:pPr>
      <w:bookmarkStart w:id="0" w:name="_Toc522809148"/>
      <w:bookmarkStart w:id="1" w:name="_Toc21667"/>
      <w:bookmarkStart w:id="2" w:name="_Toc11613"/>
      <w:r w:rsidRPr="004B7BA1">
        <w:rPr>
          <w:rFonts w:asciiTheme="majorEastAsia" w:eastAsiaTheme="majorEastAsia" w:hAnsiTheme="majorEastAsia" w:cs="仿宋" w:hint="eastAsia"/>
          <w:szCs w:val="30"/>
        </w:rPr>
        <w:t>附录（三</w:t>
      </w:r>
      <w:r w:rsidR="004F5379" w:rsidRPr="004B7BA1">
        <w:rPr>
          <w:rFonts w:asciiTheme="majorEastAsia" w:eastAsiaTheme="majorEastAsia" w:hAnsiTheme="majorEastAsia" w:cs="仿宋" w:hint="eastAsia"/>
          <w:szCs w:val="30"/>
        </w:rPr>
        <w:t>）《吉林水利水电职业学院新生入学资格复查实施细则</w:t>
      </w:r>
      <w:bookmarkEnd w:id="0"/>
      <w:r w:rsidR="004F5379" w:rsidRPr="004B7BA1">
        <w:rPr>
          <w:rFonts w:asciiTheme="majorEastAsia" w:eastAsiaTheme="majorEastAsia" w:hAnsiTheme="majorEastAsia" w:cs="仿宋" w:hint="eastAsia"/>
          <w:szCs w:val="30"/>
        </w:rPr>
        <w:t>》</w:t>
      </w:r>
      <w:bookmarkStart w:id="3" w:name="_Toc10757_WPSOffice_Level1"/>
      <w:bookmarkEnd w:id="1"/>
      <w:bookmarkEnd w:id="2"/>
    </w:p>
    <w:p w:rsidR="004F5379" w:rsidRPr="004B7BA1" w:rsidRDefault="004F5379" w:rsidP="00396F0B">
      <w:pPr>
        <w:pStyle w:val="1"/>
        <w:ind w:firstLineChars="1100" w:firstLine="3534"/>
        <w:jc w:val="both"/>
        <w:rPr>
          <w:rFonts w:ascii="黑体" w:eastAsia="黑体" w:hAnsi="黑体" w:cs="仿宋"/>
          <w:b w:val="0"/>
          <w:bCs w:val="0"/>
          <w:szCs w:val="28"/>
        </w:rPr>
      </w:pPr>
      <w:r w:rsidRPr="004B7BA1">
        <w:rPr>
          <w:rFonts w:ascii="黑体" w:eastAsia="黑体" w:hAnsi="黑体" w:cs="仿宋" w:hint="eastAsia"/>
          <w:sz w:val="32"/>
          <w:szCs w:val="32"/>
        </w:rPr>
        <w:t>第一章  总则</w:t>
      </w:r>
      <w:bookmarkEnd w:id="3"/>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第一条</w:t>
      </w:r>
      <w:r w:rsidRPr="00D54000">
        <w:rPr>
          <w:rFonts w:ascii="仿宋" w:eastAsia="仿宋" w:hAnsi="仿宋" w:cs="仿宋" w:hint="eastAsia"/>
          <w:sz w:val="32"/>
          <w:szCs w:val="32"/>
        </w:rPr>
        <w:t xml:space="preserve"> 根据《普通高等学校学生管理规定》（教育部第41号令）、《吉林水利电力职业学院学生学分制学籍管理办法》关于新生入学资格复查的相关要求，为维护学校招生工作的公平公正，规范我校新生入学资格复查工作，特制定本细则。</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第二条</w:t>
      </w:r>
      <w:r w:rsidRPr="00D54000">
        <w:rPr>
          <w:rFonts w:ascii="仿宋" w:eastAsia="仿宋" w:hAnsi="仿宋" w:cs="仿宋" w:hint="eastAsia"/>
          <w:sz w:val="32"/>
          <w:szCs w:val="32"/>
        </w:rPr>
        <w:t xml:space="preserve"> 学校成立新生入学资格复查工作领导组，负责新生入学资格初步审查及复查工作的总体安排和组织实施。工作领导组组长由校长担任，分管招生就业、学生工作、教学工作的校领导任副组长；招生就业处、学生处、教务处</w:t>
      </w:r>
      <w:r w:rsidR="00396F0B">
        <w:rPr>
          <w:rFonts w:ascii="仿宋" w:eastAsia="仿宋" w:hAnsi="仿宋" w:cs="仿宋" w:hint="eastAsia"/>
          <w:sz w:val="32"/>
          <w:szCs w:val="32"/>
        </w:rPr>
        <w:t>、后勤管理处、安保处、纪委、监察处等职能部门负责人和各学院院长为</w:t>
      </w:r>
      <w:r w:rsidRPr="00D54000">
        <w:rPr>
          <w:rFonts w:ascii="仿宋" w:eastAsia="仿宋" w:hAnsi="仿宋" w:cs="仿宋" w:hint="eastAsia"/>
          <w:sz w:val="32"/>
          <w:szCs w:val="32"/>
        </w:rPr>
        <w:t>成员。领导工作组下设办公室，办公室主任由学校学生处处长兼任。</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第三条</w:t>
      </w:r>
      <w:r w:rsidRPr="00D54000">
        <w:rPr>
          <w:rFonts w:ascii="仿宋" w:eastAsia="仿宋" w:hAnsi="仿宋" w:cs="仿宋" w:hint="eastAsia"/>
          <w:sz w:val="32"/>
          <w:szCs w:val="32"/>
        </w:rPr>
        <w:t xml:space="preserve"> 各系成立新生入学资格复查工作领导小组（以下简称“复查小组”），由各系主任任组长。复查小组负责本系新生入学资格复查工作的具体实施。</w:t>
      </w:r>
    </w:p>
    <w:p w:rsidR="004F5379" w:rsidRPr="004B7BA1" w:rsidRDefault="004F5379" w:rsidP="00D54000">
      <w:pPr>
        <w:adjustRightInd w:val="0"/>
        <w:snapToGrid w:val="0"/>
        <w:spacing w:line="500" w:lineRule="exact"/>
        <w:ind w:leftChars="-250" w:left="-525" w:rightChars="-250" w:right="-525" w:firstLineChars="200" w:firstLine="643"/>
        <w:jc w:val="center"/>
        <w:rPr>
          <w:rFonts w:ascii="黑体" w:eastAsia="黑体" w:hAnsi="黑体" w:cs="仿宋"/>
          <w:b/>
          <w:bCs/>
          <w:sz w:val="32"/>
          <w:szCs w:val="32"/>
        </w:rPr>
      </w:pPr>
      <w:bookmarkStart w:id="4" w:name="_Toc23031_WPSOffice_Level1"/>
      <w:r w:rsidRPr="004B7BA1">
        <w:rPr>
          <w:rFonts w:ascii="黑体" w:eastAsia="黑体" w:hAnsi="黑体" w:cs="仿宋" w:hint="eastAsia"/>
          <w:b/>
          <w:bCs/>
          <w:sz w:val="32"/>
          <w:szCs w:val="32"/>
        </w:rPr>
        <w:t>第二章  入学资格复查</w:t>
      </w:r>
      <w:bookmarkEnd w:id="4"/>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第四条</w:t>
      </w:r>
      <w:r w:rsidRPr="00D54000">
        <w:rPr>
          <w:rFonts w:ascii="仿宋" w:eastAsia="仿宋" w:hAnsi="仿宋" w:cs="仿宋" w:hint="eastAsia"/>
          <w:sz w:val="32"/>
          <w:szCs w:val="32"/>
        </w:rPr>
        <w:t xml:space="preserve"> 新生入学应由本人持我校录取通知书、身份证和高考准考证等相关证件到校办理入学手续。</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第五条</w:t>
      </w:r>
      <w:r w:rsidRPr="00D54000">
        <w:rPr>
          <w:rFonts w:ascii="仿宋" w:eastAsia="仿宋" w:hAnsi="仿宋" w:cs="仿宋" w:hint="eastAsia"/>
          <w:sz w:val="32"/>
          <w:szCs w:val="32"/>
        </w:rPr>
        <w:t xml:space="preserve"> 各系复查小组在办理新生入学手续时，应核查学校下发的新生名册信息与新生本人所持证件信息是否一致。重点核查内容如下：</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0"/>
        <w:rPr>
          <w:rFonts w:ascii="仿宋" w:eastAsia="仿宋" w:hAnsi="仿宋" w:cs="仿宋"/>
          <w:sz w:val="32"/>
          <w:szCs w:val="32"/>
        </w:rPr>
      </w:pPr>
      <w:r w:rsidRPr="00D54000">
        <w:rPr>
          <w:rFonts w:ascii="仿宋" w:eastAsia="仿宋" w:hAnsi="仿宋" w:cs="仿宋" w:hint="eastAsia"/>
          <w:sz w:val="32"/>
          <w:szCs w:val="32"/>
        </w:rPr>
        <w:t>（一）录取通知书上考生姓名是否有涂改或其他异样迹象；</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0"/>
        <w:rPr>
          <w:rFonts w:ascii="仿宋" w:eastAsia="仿宋" w:hAnsi="仿宋" w:cs="仿宋"/>
          <w:sz w:val="32"/>
          <w:szCs w:val="32"/>
        </w:rPr>
      </w:pPr>
      <w:r w:rsidRPr="00D54000">
        <w:rPr>
          <w:rFonts w:ascii="仿宋" w:eastAsia="仿宋" w:hAnsi="仿宋" w:cs="仿宋" w:hint="eastAsia"/>
          <w:sz w:val="32"/>
          <w:szCs w:val="32"/>
        </w:rPr>
        <w:t>（二）高考准考证与身份证上的相关信息是否一致；</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0"/>
        <w:rPr>
          <w:rFonts w:ascii="仿宋" w:eastAsia="仿宋" w:hAnsi="仿宋" w:cs="仿宋"/>
          <w:sz w:val="32"/>
          <w:szCs w:val="32"/>
        </w:rPr>
      </w:pPr>
      <w:r w:rsidRPr="00D54000">
        <w:rPr>
          <w:rFonts w:ascii="仿宋" w:eastAsia="仿宋" w:hAnsi="仿宋" w:cs="仿宋" w:hint="eastAsia"/>
          <w:sz w:val="32"/>
          <w:szCs w:val="32"/>
        </w:rPr>
        <w:t>（三）获高考加分的新生，其加分资格材料是否完整。</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lastRenderedPageBreak/>
        <w:t>第六条</w:t>
      </w:r>
      <w:r w:rsidRPr="00D54000">
        <w:rPr>
          <w:rFonts w:ascii="仿宋" w:eastAsia="仿宋" w:hAnsi="仿宋" w:cs="仿宋" w:hint="eastAsia"/>
          <w:sz w:val="32"/>
          <w:szCs w:val="32"/>
        </w:rPr>
        <w:t xml:space="preserve"> 各系复查小组应安排专人负责对新生纸质档案进行复查。对于无档案或档案材料缺失的新生，应告知该新生在规定的时间内将档案材料补齐。考生纸质档案材料复查内容如下：</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0"/>
        <w:rPr>
          <w:rFonts w:ascii="仿宋" w:eastAsia="仿宋" w:hAnsi="仿宋" w:cs="仿宋"/>
          <w:sz w:val="32"/>
          <w:szCs w:val="32"/>
        </w:rPr>
      </w:pPr>
      <w:r w:rsidRPr="00D54000">
        <w:rPr>
          <w:rFonts w:ascii="仿宋" w:eastAsia="仿宋" w:hAnsi="仿宋" w:cs="仿宋" w:hint="eastAsia"/>
          <w:sz w:val="32"/>
          <w:szCs w:val="32"/>
        </w:rPr>
        <w:t>（一）高校招生考生报名登记表；</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0"/>
        <w:rPr>
          <w:rFonts w:ascii="仿宋" w:eastAsia="仿宋" w:hAnsi="仿宋" w:cs="仿宋"/>
          <w:sz w:val="32"/>
          <w:szCs w:val="32"/>
        </w:rPr>
      </w:pPr>
      <w:r w:rsidRPr="00D54000">
        <w:rPr>
          <w:rFonts w:ascii="仿宋" w:eastAsia="仿宋" w:hAnsi="仿宋" w:cs="仿宋" w:hint="eastAsia"/>
          <w:sz w:val="32"/>
          <w:szCs w:val="32"/>
        </w:rPr>
        <w:t>（二）高校招生考生体格检查表；</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0"/>
        <w:rPr>
          <w:rFonts w:ascii="仿宋" w:eastAsia="仿宋" w:hAnsi="仿宋" w:cs="仿宋"/>
          <w:sz w:val="32"/>
          <w:szCs w:val="32"/>
        </w:rPr>
      </w:pPr>
      <w:r w:rsidRPr="00D54000">
        <w:rPr>
          <w:rFonts w:ascii="仿宋" w:eastAsia="仿宋" w:hAnsi="仿宋" w:cs="仿宋" w:hint="eastAsia"/>
          <w:sz w:val="32"/>
          <w:szCs w:val="32"/>
        </w:rPr>
        <w:t>（三）高中学生学籍表或毕业生登记表；</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0"/>
        <w:rPr>
          <w:rFonts w:ascii="仿宋" w:eastAsia="仿宋" w:hAnsi="仿宋" w:cs="仿宋"/>
          <w:sz w:val="32"/>
          <w:szCs w:val="32"/>
        </w:rPr>
      </w:pPr>
      <w:r w:rsidRPr="00D54000">
        <w:rPr>
          <w:rFonts w:ascii="仿宋" w:eastAsia="仿宋" w:hAnsi="仿宋" w:cs="仿宋" w:hint="eastAsia"/>
          <w:sz w:val="32"/>
          <w:szCs w:val="32"/>
        </w:rPr>
        <w:t>（四）考生身份证复印件及党团材料等。</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第七条</w:t>
      </w:r>
      <w:r w:rsidRPr="00D54000">
        <w:rPr>
          <w:rFonts w:ascii="仿宋" w:eastAsia="仿宋" w:hAnsi="仿宋" w:cs="仿宋" w:hint="eastAsia"/>
          <w:sz w:val="32"/>
          <w:szCs w:val="32"/>
        </w:rPr>
        <w:t xml:space="preserve"> 新生入校后，各系复查小组应在三个月内完成各项资格复核任务。复核内容如下：</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0"/>
        <w:rPr>
          <w:rFonts w:ascii="仿宋" w:eastAsia="仿宋" w:hAnsi="仿宋" w:cs="仿宋"/>
          <w:sz w:val="32"/>
          <w:szCs w:val="32"/>
        </w:rPr>
      </w:pPr>
      <w:r w:rsidRPr="00D54000">
        <w:rPr>
          <w:rFonts w:ascii="仿宋" w:eastAsia="仿宋" w:hAnsi="仿宋" w:cs="仿宋" w:hint="eastAsia"/>
          <w:sz w:val="32"/>
          <w:szCs w:val="32"/>
        </w:rPr>
        <w:t>（一）依照学校提供的录取新生电子档案信息认真核对每位新生入学报到时所提供的各项材料，包括入学通知书、高考准考证、身份证、户籍迁移证明等证件材料；</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0"/>
        <w:rPr>
          <w:rFonts w:ascii="仿宋" w:eastAsia="仿宋" w:hAnsi="仿宋" w:cs="仿宋"/>
          <w:sz w:val="32"/>
          <w:szCs w:val="32"/>
        </w:rPr>
      </w:pPr>
      <w:r w:rsidRPr="00D54000">
        <w:rPr>
          <w:rFonts w:ascii="仿宋" w:eastAsia="仿宋" w:hAnsi="仿宋" w:cs="仿宋" w:hint="eastAsia"/>
          <w:sz w:val="32"/>
          <w:szCs w:val="32"/>
        </w:rPr>
        <w:t>（二）利用录取新生电子档案中的考生照片与新生本人进行对照；</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0"/>
        <w:rPr>
          <w:rFonts w:ascii="仿宋" w:eastAsia="仿宋" w:hAnsi="仿宋" w:cs="仿宋"/>
          <w:sz w:val="32"/>
          <w:szCs w:val="32"/>
        </w:rPr>
      </w:pPr>
      <w:r w:rsidRPr="00D54000">
        <w:rPr>
          <w:rFonts w:ascii="仿宋" w:eastAsia="仿宋" w:hAnsi="仿宋" w:cs="仿宋" w:hint="eastAsia"/>
          <w:sz w:val="32"/>
          <w:szCs w:val="32"/>
        </w:rPr>
        <w:t>（三）利用新生档案中高考报名、体检及党团关系等材料中所载信息、照片与录取新生电子档案信息和新生本人注意核对。</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第八条</w:t>
      </w:r>
      <w:r w:rsidRPr="00D54000">
        <w:rPr>
          <w:rFonts w:ascii="仿宋" w:eastAsia="仿宋" w:hAnsi="仿宋" w:cs="仿宋" w:hint="eastAsia"/>
          <w:sz w:val="32"/>
          <w:szCs w:val="32"/>
        </w:rPr>
        <w:t xml:space="preserve"> 新生军训结束后，由教务处统一组织新生文化基础课（英语、数学）入学复试工作。</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第九条</w:t>
      </w:r>
      <w:r w:rsidRPr="00D54000">
        <w:rPr>
          <w:rFonts w:ascii="仿宋" w:eastAsia="仿宋" w:hAnsi="仿宋" w:cs="仿宋" w:hint="eastAsia"/>
          <w:sz w:val="32"/>
          <w:szCs w:val="32"/>
        </w:rPr>
        <w:t xml:space="preserve"> 新生开课后，由学院心理健康教育工作负责部门组织新生进行心理健康测试、身体健康复查。</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第十条</w:t>
      </w:r>
      <w:r w:rsidRPr="00D54000">
        <w:rPr>
          <w:rFonts w:ascii="仿宋" w:eastAsia="仿宋" w:hAnsi="仿宋" w:cs="仿宋" w:hint="eastAsia"/>
          <w:sz w:val="32"/>
          <w:szCs w:val="32"/>
        </w:rPr>
        <w:t xml:space="preserve"> 新生入学资格复查工作结束后，各学院复查小组应将复查情况形成书面材料，经复查小组负责人审核签字并加盖学院印章后，于11月中旬报学院工作领导组办公室。</w:t>
      </w:r>
    </w:p>
    <w:p w:rsidR="004F5379" w:rsidRPr="004B7BA1" w:rsidRDefault="004F5379" w:rsidP="00D54000">
      <w:pPr>
        <w:adjustRightInd w:val="0"/>
        <w:snapToGrid w:val="0"/>
        <w:spacing w:line="500" w:lineRule="exact"/>
        <w:ind w:leftChars="-250" w:left="-525" w:rightChars="-250" w:right="-525" w:firstLineChars="200" w:firstLine="643"/>
        <w:jc w:val="center"/>
        <w:rPr>
          <w:rFonts w:ascii="黑体" w:eastAsia="黑体" w:hAnsi="黑体" w:cs="仿宋"/>
          <w:b/>
          <w:bCs/>
          <w:sz w:val="32"/>
          <w:szCs w:val="32"/>
        </w:rPr>
      </w:pPr>
      <w:bookmarkStart w:id="5" w:name="_Toc15083_WPSOffice_Level1"/>
      <w:r w:rsidRPr="004B7BA1">
        <w:rPr>
          <w:rFonts w:ascii="黑体" w:eastAsia="黑体" w:hAnsi="黑体" w:cs="仿宋" w:hint="eastAsia"/>
          <w:b/>
          <w:bCs/>
          <w:sz w:val="32"/>
          <w:szCs w:val="32"/>
        </w:rPr>
        <w:t>第三章  复查结果及处理</w:t>
      </w:r>
      <w:bookmarkEnd w:id="5"/>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第十一条</w:t>
      </w:r>
      <w:r w:rsidRPr="00D54000">
        <w:rPr>
          <w:rFonts w:ascii="仿宋" w:eastAsia="仿宋" w:hAnsi="仿宋" w:cs="仿宋" w:hint="eastAsia"/>
          <w:sz w:val="32"/>
          <w:szCs w:val="32"/>
        </w:rPr>
        <w:t xml:space="preserve"> 对于新生入学资格初步审查合格的学生，由学生处办理学籍注册手续；审查发现新生录取通知、考生信息等证明材料，与本人实际情况不符，或者有其他违反国家招生考试规定情形的，</w:t>
      </w:r>
      <w:r w:rsidRPr="00D54000">
        <w:rPr>
          <w:rFonts w:ascii="仿宋" w:eastAsia="仿宋" w:hAnsi="仿宋" w:cs="仿宋" w:hint="eastAsia"/>
          <w:sz w:val="32"/>
          <w:szCs w:val="32"/>
        </w:rPr>
        <w:lastRenderedPageBreak/>
        <w:t>取消入学资格。</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第十二条</w:t>
      </w:r>
      <w:r w:rsidRPr="00D54000">
        <w:rPr>
          <w:rFonts w:ascii="仿宋" w:eastAsia="仿宋" w:hAnsi="仿宋" w:cs="仿宋" w:hint="eastAsia"/>
          <w:sz w:val="32"/>
          <w:szCs w:val="32"/>
        </w:rPr>
        <w:t xml:space="preserve"> 复查中发现学生存在弄虚作假、徇私舞弊等情形的，确定为复查不合格，应当取消学籍；情节严重的，移交相关部门调查处理。</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第十三条</w:t>
      </w:r>
      <w:r w:rsidRPr="00D54000">
        <w:rPr>
          <w:rFonts w:ascii="仿宋" w:eastAsia="仿宋" w:hAnsi="仿宋" w:cs="仿宋" w:hint="eastAsia"/>
          <w:sz w:val="32"/>
          <w:szCs w:val="32"/>
        </w:rPr>
        <w:t xml:space="preserve"> 复查中发现学生身心状况不适宜在校学习，经学校指定的二级甲等以上医院诊断，需要在家休养的，可以按照《吉林水利电力职业学院学生学籍管理办法》的规定保留入学资格。</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第十四条</w:t>
      </w:r>
      <w:r w:rsidRPr="00D54000">
        <w:rPr>
          <w:rFonts w:ascii="仿宋" w:eastAsia="仿宋" w:hAnsi="仿宋" w:cs="仿宋" w:hint="eastAsia"/>
          <w:sz w:val="32"/>
          <w:szCs w:val="32"/>
        </w:rPr>
        <w:t xml:space="preserve"> 对于文化复查发现有疑问而又无法根据有关材料确认的学生，由教务处协同相关部门，通过省招办调阅考生高考试卷进行笔迹核对，仍不能确定的，报省级招生主管部门利用专业技术手段进行核实处理。</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第十五条</w:t>
      </w:r>
      <w:r w:rsidRPr="00D54000">
        <w:rPr>
          <w:rFonts w:ascii="仿宋" w:eastAsia="仿宋" w:hAnsi="仿宋" w:cs="仿宋" w:hint="eastAsia"/>
          <w:sz w:val="32"/>
          <w:szCs w:val="32"/>
        </w:rPr>
        <w:t xml:space="preserve"> 对于通过弄虚作假、徇私舞弊方式骗取高考加分资格和录取资格或企图冒名顶替入学的新生、未经教育部核准计划录取的新生等，要严格按照国家有关规定，坚决取消其入学资格。情节严重的，追究相关人员责任；涉嫌犯罪的，依法移送司法机关处理。</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第十六条</w:t>
      </w:r>
      <w:r w:rsidRPr="00D54000">
        <w:rPr>
          <w:rFonts w:ascii="仿宋" w:eastAsia="仿宋" w:hAnsi="仿宋" w:cs="仿宋" w:hint="eastAsia"/>
          <w:sz w:val="32"/>
          <w:szCs w:val="32"/>
        </w:rPr>
        <w:t xml:space="preserve"> 在对学生作出取消入学资格、取消学籍决定之前，学校将当告知学生作出决定的事实、理由及依据，并告知学生享有陈述和申辩的权利，并听取学生的陈述和申辩。</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第十七条</w:t>
      </w:r>
      <w:r w:rsidRPr="00D54000">
        <w:rPr>
          <w:rFonts w:ascii="仿宋" w:eastAsia="仿宋" w:hAnsi="仿宋" w:cs="仿宋" w:hint="eastAsia"/>
          <w:sz w:val="32"/>
          <w:szCs w:val="32"/>
        </w:rPr>
        <w:t xml:space="preserve"> 对学生作出取消入学资格、取消学籍处理决定的，由学校法律顾问进行合法性审查后，提交校长办公会议研究决定。</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第十八条</w:t>
      </w:r>
      <w:r w:rsidRPr="00D54000">
        <w:rPr>
          <w:rFonts w:ascii="仿宋" w:eastAsia="仿宋" w:hAnsi="仿宋" w:cs="仿宋" w:hint="eastAsia"/>
          <w:sz w:val="32"/>
          <w:szCs w:val="32"/>
        </w:rPr>
        <w:t xml:space="preserve"> 取消学生入学资格的处理决定，学校将直接送达学生本人。学生拒绝签收的，可以以留置方式送达；已离校的，可以采取邮寄方式送达；难于联系的，可以利用学校网站、新闻媒体等以公告方式送达。</w:t>
      </w:r>
    </w:p>
    <w:p w:rsidR="004F5379" w:rsidRPr="004B7BA1" w:rsidRDefault="004F5379" w:rsidP="00D54000">
      <w:pPr>
        <w:adjustRightInd w:val="0"/>
        <w:snapToGrid w:val="0"/>
        <w:spacing w:line="500" w:lineRule="exact"/>
        <w:ind w:leftChars="-250" w:left="-525" w:rightChars="-250" w:right="-525" w:firstLineChars="200" w:firstLine="643"/>
        <w:jc w:val="center"/>
        <w:rPr>
          <w:rFonts w:ascii="黑体" w:eastAsia="黑体" w:hAnsi="黑体" w:cs="仿宋"/>
          <w:b/>
          <w:bCs/>
          <w:sz w:val="32"/>
          <w:szCs w:val="32"/>
        </w:rPr>
      </w:pPr>
      <w:bookmarkStart w:id="6" w:name="_Toc26726_WPSOffice_Level1"/>
      <w:r w:rsidRPr="004B7BA1">
        <w:rPr>
          <w:rFonts w:ascii="黑体" w:eastAsia="黑体" w:hAnsi="黑体" w:cs="仿宋" w:hint="eastAsia"/>
          <w:b/>
          <w:bCs/>
          <w:sz w:val="32"/>
          <w:szCs w:val="32"/>
        </w:rPr>
        <w:t>第四章  新生学籍电子注册</w:t>
      </w:r>
      <w:bookmarkEnd w:id="6"/>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第十九条</w:t>
      </w:r>
      <w:r w:rsidRPr="00D54000">
        <w:rPr>
          <w:rFonts w:ascii="仿宋" w:eastAsia="仿宋" w:hAnsi="仿宋" w:cs="仿宋" w:hint="eastAsia"/>
          <w:sz w:val="32"/>
          <w:szCs w:val="32"/>
        </w:rPr>
        <w:t xml:space="preserve"> 学生处依据工作领导组办公室提供的新生资格复查报告结果，将合格新生的信息上报吉林省教育厅进行学籍电子注册，</w:t>
      </w:r>
      <w:r w:rsidRPr="00D54000">
        <w:rPr>
          <w:rFonts w:ascii="仿宋" w:eastAsia="仿宋" w:hAnsi="仿宋" w:cs="仿宋" w:hint="eastAsia"/>
          <w:sz w:val="32"/>
          <w:szCs w:val="32"/>
        </w:rPr>
        <w:lastRenderedPageBreak/>
        <w:t>作为学生毕业时学历证书电子注册的重要审核依据。</w:t>
      </w:r>
    </w:p>
    <w:p w:rsidR="004F5379" w:rsidRPr="004B7BA1" w:rsidRDefault="004F5379" w:rsidP="004B7BA1">
      <w:pPr>
        <w:adjustRightInd w:val="0"/>
        <w:snapToGrid w:val="0"/>
        <w:spacing w:line="500" w:lineRule="exact"/>
        <w:ind w:leftChars="-250" w:left="-525" w:rightChars="-250" w:right="-525" w:firstLineChars="1100" w:firstLine="3534"/>
        <w:rPr>
          <w:rFonts w:ascii="黑体" w:eastAsia="黑体" w:hAnsi="黑体" w:cs="仿宋"/>
          <w:b/>
          <w:bCs/>
          <w:sz w:val="32"/>
          <w:szCs w:val="32"/>
        </w:rPr>
      </w:pPr>
      <w:bookmarkStart w:id="7" w:name="_Toc18148_WPSOffice_Level1"/>
      <w:r w:rsidRPr="004B7BA1">
        <w:rPr>
          <w:rFonts w:ascii="黑体" w:eastAsia="黑体" w:hAnsi="黑体" w:cs="仿宋" w:hint="eastAsia"/>
          <w:b/>
          <w:bCs/>
          <w:sz w:val="32"/>
          <w:szCs w:val="32"/>
        </w:rPr>
        <w:t>第五章  附则</w:t>
      </w:r>
      <w:bookmarkEnd w:id="7"/>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第二十条</w:t>
      </w:r>
      <w:r w:rsidRPr="00D54000">
        <w:rPr>
          <w:rFonts w:ascii="仿宋" w:eastAsia="仿宋" w:hAnsi="仿宋" w:cs="仿宋" w:hint="eastAsia"/>
          <w:sz w:val="32"/>
          <w:szCs w:val="32"/>
        </w:rPr>
        <w:t xml:space="preserve"> 本细则由学校委托学生</w:t>
      </w:r>
      <w:r w:rsidR="00396F0B">
        <w:rPr>
          <w:rFonts w:ascii="仿宋" w:eastAsia="仿宋" w:hAnsi="仿宋" w:cs="仿宋" w:hint="eastAsia"/>
          <w:sz w:val="32"/>
          <w:szCs w:val="32"/>
        </w:rPr>
        <w:t>处</w:t>
      </w:r>
      <w:r w:rsidRPr="00D54000">
        <w:rPr>
          <w:rFonts w:ascii="仿宋" w:eastAsia="仿宋" w:hAnsi="仿宋" w:cs="仿宋" w:hint="eastAsia"/>
          <w:sz w:val="32"/>
          <w:szCs w:val="32"/>
        </w:rPr>
        <w:t>负责解释。</w:t>
      </w:r>
    </w:p>
    <w:p w:rsidR="004F5379" w:rsidRPr="00D54000" w:rsidRDefault="004F5379" w:rsidP="00D54000">
      <w:pPr>
        <w:tabs>
          <w:tab w:val="left" w:pos="0"/>
          <w:tab w:val="left" w:pos="420"/>
          <w:tab w:val="left" w:pos="859"/>
          <w:tab w:val="left" w:pos="1279"/>
          <w:tab w:val="left" w:pos="1699"/>
          <w:tab w:val="left" w:pos="2119"/>
          <w:tab w:val="left" w:pos="2560"/>
          <w:tab w:val="left" w:pos="2980"/>
          <w:tab w:val="left" w:pos="3400"/>
          <w:tab w:val="left" w:pos="3820"/>
          <w:tab w:val="left" w:pos="4260"/>
          <w:tab w:val="left" w:pos="4680"/>
          <w:tab w:val="left" w:pos="5100"/>
          <w:tab w:val="left" w:pos="5760"/>
          <w:tab w:val="left" w:pos="6480"/>
          <w:tab w:val="left" w:pos="7200"/>
          <w:tab w:val="left" w:pos="7920"/>
        </w:tabs>
        <w:spacing w:line="500" w:lineRule="exact"/>
        <w:ind w:leftChars="-250" w:left="-525" w:rightChars="-250" w:right="-525" w:firstLineChars="200" w:firstLine="643"/>
        <w:rPr>
          <w:rFonts w:ascii="仿宋" w:eastAsia="仿宋" w:hAnsi="仿宋" w:cs="仿宋"/>
          <w:sz w:val="32"/>
          <w:szCs w:val="32"/>
        </w:rPr>
      </w:pPr>
      <w:r w:rsidRPr="00D54000">
        <w:rPr>
          <w:rFonts w:ascii="仿宋" w:eastAsia="仿宋" w:hAnsi="仿宋" w:cs="仿宋" w:hint="eastAsia"/>
          <w:b/>
          <w:sz w:val="32"/>
          <w:szCs w:val="32"/>
        </w:rPr>
        <w:t>第二十一条</w:t>
      </w:r>
      <w:r w:rsidRPr="00D54000">
        <w:rPr>
          <w:rFonts w:ascii="仿宋" w:eastAsia="仿宋" w:hAnsi="仿宋" w:cs="仿宋" w:hint="eastAsia"/>
          <w:sz w:val="32"/>
          <w:szCs w:val="32"/>
        </w:rPr>
        <w:t xml:space="preserve">  本细则自颁发之日起执行。</w:t>
      </w:r>
    </w:p>
    <w:p w:rsidR="007819C8" w:rsidRPr="00D54000" w:rsidRDefault="007819C8" w:rsidP="00D54000">
      <w:pPr>
        <w:spacing w:line="500" w:lineRule="exact"/>
        <w:ind w:leftChars="-250" w:left="-525" w:rightChars="-250" w:right="-525"/>
        <w:rPr>
          <w:sz w:val="32"/>
          <w:szCs w:val="32"/>
        </w:rPr>
      </w:pPr>
    </w:p>
    <w:sectPr w:rsidR="007819C8" w:rsidRPr="00D54000" w:rsidSect="007819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5379"/>
    <w:rsid w:val="00143F97"/>
    <w:rsid w:val="00396F0B"/>
    <w:rsid w:val="004B7BA1"/>
    <w:rsid w:val="004F5379"/>
    <w:rsid w:val="00560614"/>
    <w:rsid w:val="007819C8"/>
    <w:rsid w:val="00D54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79"/>
    <w:pPr>
      <w:widowControl w:val="0"/>
      <w:jc w:val="both"/>
    </w:pPr>
    <w:rPr>
      <w:rFonts w:ascii="Calibri" w:eastAsia="宋体" w:hAnsi="Calibri" w:cs="Times New Roman"/>
      <w:szCs w:val="24"/>
    </w:rPr>
  </w:style>
  <w:style w:type="paragraph" w:styleId="1">
    <w:name w:val="heading 1"/>
    <w:basedOn w:val="a"/>
    <w:next w:val="a"/>
    <w:link w:val="1Char"/>
    <w:qFormat/>
    <w:rsid w:val="004F5379"/>
    <w:pPr>
      <w:keepNext/>
      <w:keepLines/>
      <w:spacing w:before="340" w:after="330" w:line="578" w:lineRule="auto"/>
      <w:jc w:val="center"/>
      <w:outlineLvl w:val="0"/>
    </w:pPr>
    <w:rPr>
      <w:rFonts w:eastAsia="仿宋"/>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F5379"/>
    <w:rPr>
      <w:rFonts w:ascii="Calibri" w:eastAsia="仿宋" w:hAnsi="Calibri" w:cs="Times New Roman"/>
      <w:b/>
      <w:bCs/>
      <w:kern w:val="44"/>
      <w:sz w:val="30"/>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2020-09-30T02:35:00Z</dcterms:created>
  <dcterms:modified xsi:type="dcterms:W3CDTF">2020-10-14T08:05:00Z</dcterms:modified>
</cp:coreProperties>
</file>